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4ECCE" w14:textId="5C7A5B99" w:rsidR="00B64895" w:rsidRPr="00F80DD5" w:rsidRDefault="00B64895" w:rsidP="00B648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</w:t>
      </w:r>
      <w:r w:rsidRPr="00F80DD5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DARŽELIO ,,ŽIRNIUKAS“ PAŽANGOS ATASKAITA APIE IKIMOKYKLINIO IR (AR) PRIEŠMOKYKLINIO UGDYMO ĮSTAIGOS VEIKLOS ĮSIVERTINIMO METU GAUTUS REZULTATUS UŽ </w:t>
      </w:r>
      <w:r w:rsidRPr="00F80DD5">
        <w:rPr>
          <w:rFonts w:ascii="Times New Roman" w:hAnsi="Times New Roman" w:cs="Times New Roman"/>
          <w:b/>
          <w:bCs/>
          <w:sz w:val="24"/>
          <w:szCs w:val="24"/>
        </w:rPr>
        <w:t>2024 M.</w:t>
      </w:r>
    </w:p>
    <w:p w14:paraId="72FD77BF" w14:textId="77777777" w:rsidR="00B64895" w:rsidRPr="00F80DD5" w:rsidRDefault="00B64895" w:rsidP="00B648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7BD39" w14:textId="77777777" w:rsidR="00B64895" w:rsidRDefault="00B64895" w:rsidP="00B64895">
      <w:p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42280D">
        <w:rPr>
          <w:rFonts w:ascii="Times New Roman" w:hAnsi="Times New Roman" w:cs="Times New Roman"/>
          <w:sz w:val="24"/>
          <w:szCs w:val="24"/>
        </w:rPr>
        <w:t xml:space="preserve">2024 m. </w:t>
      </w:r>
      <w:proofErr w:type="spellStart"/>
      <w:r w:rsidRPr="0042280D">
        <w:rPr>
          <w:rFonts w:ascii="Times New Roman" w:hAnsi="Times New Roman" w:cs="Times New Roman"/>
          <w:sz w:val="24"/>
          <w:szCs w:val="24"/>
        </w:rPr>
        <w:t>spalio</w:t>
      </w:r>
      <w:proofErr w:type="spellEnd"/>
      <w:r w:rsidRPr="0042280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2280D">
        <w:rPr>
          <w:rFonts w:ascii="Times New Roman" w:hAnsi="Times New Roman" w:cs="Times New Roman"/>
          <w:sz w:val="24"/>
          <w:szCs w:val="24"/>
        </w:rPr>
        <w:t>lapkri</w:t>
      </w:r>
      <w:r w:rsidRPr="0042280D">
        <w:rPr>
          <w:rFonts w:ascii="Times New Roman" w:hAnsi="Times New Roman" w:cs="Times New Roman"/>
          <w:sz w:val="24"/>
          <w:szCs w:val="24"/>
          <w:lang w:val="lt-LT"/>
        </w:rPr>
        <w:t>čio</w:t>
      </w:r>
      <w:proofErr w:type="spellEnd"/>
      <w:r w:rsidRPr="0042280D">
        <w:rPr>
          <w:rFonts w:ascii="Times New Roman" w:hAnsi="Times New Roman" w:cs="Times New Roman"/>
          <w:sz w:val="24"/>
          <w:szCs w:val="24"/>
          <w:lang w:val="lt-LT"/>
        </w:rPr>
        <w:t xml:space="preserve"> mėn. </w:t>
      </w:r>
      <w:r>
        <w:rPr>
          <w:rFonts w:ascii="Times New Roman" w:hAnsi="Times New Roman" w:cs="Times New Roman"/>
          <w:sz w:val="24"/>
          <w:szCs w:val="24"/>
          <w:lang w:val="lt-LT"/>
        </w:rPr>
        <w:t>naudojantis Ikimokyklinio ir (ar) priešmokyklinio ugdymo programas vykdančių mokyklų veiklos kokybės įsivertinimo metodika (</w:t>
      </w:r>
      <w:r>
        <w:rPr>
          <w:rFonts w:ascii="Times New Roman" w:hAnsi="Times New Roman" w:cs="Times New Roman"/>
          <w:sz w:val="24"/>
          <w:szCs w:val="24"/>
        </w:rPr>
        <w:t xml:space="preserve">2023) </w:t>
      </w:r>
      <w:r w:rsidRPr="0042280D">
        <w:rPr>
          <w:rFonts w:ascii="Times New Roman" w:hAnsi="Times New Roman" w:cs="Times New Roman"/>
          <w:sz w:val="24"/>
          <w:szCs w:val="24"/>
          <w:lang w:val="lt-LT"/>
        </w:rPr>
        <w:t>atliktas teminis įsivertinimas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ir gauti rezultatai.</w:t>
      </w:r>
    </w:p>
    <w:p w14:paraId="5552D74C" w14:textId="77777777" w:rsidR="00B64895" w:rsidRDefault="00B64895" w:rsidP="00B64895">
      <w:pPr>
        <w:contextualSpacing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B64895" w:rsidRPr="005B34EC" w14:paraId="07CD3305" w14:textId="77777777" w:rsidTr="009D5D07">
        <w:tc>
          <w:tcPr>
            <w:tcW w:w="2689" w:type="dxa"/>
          </w:tcPr>
          <w:p w14:paraId="661A632A" w14:textId="77777777" w:rsidR="00B64895" w:rsidRDefault="00B64895" w:rsidP="009D5D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Stipriosios veiklos sritys:</w:t>
            </w:r>
          </w:p>
          <w:p w14:paraId="1D5B1E6C" w14:textId="77777777" w:rsidR="00B64895" w:rsidRDefault="00B64895" w:rsidP="009D5D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BAAD8BF" w14:textId="77777777" w:rsidR="00B64895" w:rsidRDefault="00B64895" w:rsidP="009D5D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6945" w:type="dxa"/>
          </w:tcPr>
          <w:p w14:paraId="7449E41C" w14:textId="77777777" w:rsidR="00B64895" w:rsidRPr="005B34EC" w:rsidRDefault="00B64895" w:rsidP="009D5D0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5B34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3. Ugdymosi aplinka</w:t>
            </w: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:</w:t>
            </w:r>
          </w:p>
          <w:p w14:paraId="51C10660" w14:textId="77777777" w:rsidR="00B64895" w:rsidRPr="005B34EC" w:rsidRDefault="00B64895" w:rsidP="009D5D0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3.2. Socialinė-emocinė aplinka -</w:t>
            </w:r>
            <w:r w:rsidRPr="005B34E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5B34EC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3.2.1. Kuriu su kiekvienu vaiku prieraišų individualų santykį (palaikau akių  kontaktą, ramią ir dėmesingą veido išraišką, bendrauju balso tonu, reiškiančiu susidomėjimą, rūpestį ir supratimą,  pasitelkiu atvirumą ir susidomėjimą rodančią kūno kalbą) – </w:t>
            </w:r>
            <w:r w:rsidRPr="00314ACC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į</w:t>
            </w:r>
            <w:r w:rsidRPr="005B34EC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sivertinta 2 b. (2,4 b.).</w:t>
            </w:r>
          </w:p>
          <w:p w14:paraId="751E629E" w14:textId="77777777" w:rsidR="00B64895" w:rsidRDefault="00B64895" w:rsidP="009D5D07">
            <w:pPr>
              <w:contextualSpacing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64F6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  <w:t>6. Bendravim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  <w:t xml:space="preserve">as </w:t>
            </w:r>
            <w:r w:rsidRPr="00564F6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  <w:t>su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  <w:t xml:space="preserve"> vaikų</w:t>
            </w:r>
            <w:r w:rsidRPr="00564F6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  <w:t xml:space="preserve"> šeim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  <w:t>omis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:</w:t>
            </w:r>
          </w:p>
          <w:p w14:paraId="29BA4E1F" w14:textId="77777777" w:rsidR="00B64895" w:rsidRPr="005B34EC" w:rsidRDefault="00B64895" w:rsidP="009D5D07">
            <w:pPr>
              <w:contextualSpacing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</w:t>
            </w:r>
            <w:r w:rsidRPr="00314ACC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6.2. Partnerytė su šeima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-  </w:t>
            </w:r>
            <w:r w:rsidRPr="00314ACC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6.2.1.</w:t>
            </w:r>
            <w:r w:rsidRPr="00314ACC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Supažindinu šeimas su ugdymo programa, artimiausiais tikslais ir tariuosi dėl bendradarbiavimo tikslams pasiekti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– įsivertinta </w:t>
            </w:r>
            <w:r w:rsidRPr="005B34EC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 b. (2,3 b.),</w:t>
            </w:r>
          </w:p>
          <w:p w14:paraId="6B53C583" w14:textId="77777777" w:rsidR="00B64895" w:rsidRPr="005B34EC" w:rsidRDefault="00B64895" w:rsidP="009D5D07">
            <w:pPr>
              <w:tabs>
                <w:tab w:val="left" w:pos="4455"/>
              </w:tabs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314ACC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6.2.2. </w:t>
            </w:r>
            <w:r w:rsidRPr="00314A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Suteikiu žinių ir dalinuosi idėjomis su tėvais ir kitais šeimų nariais, siekdamas sustiprinti tėvų kompetencijas, kad jie galėtų namuose sukurti stimuliuojančią ugdomąją aplinką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– įsivertinta </w:t>
            </w:r>
            <w:r w:rsidRPr="005B34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 b. (2,2 b.)</w:t>
            </w:r>
            <w:r w:rsidRPr="00314A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</w:t>
            </w:r>
          </w:p>
        </w:tc>
      </w:tr>
      <w:tr w:rsidR="00B64895" w:rsidRPr="005B34EC" w14:paraId="0402733A" w14:textId="77777777" w:rsidTr="009D5D07">
        <w:tc>
          <w:tcPr>
            <w:tcW w:w="2689" w:type="dxa"/>
          </w:tcPr>
          <w:p w14:paraId="662B072E" w14:textId="77777777" w:rsidR="00B64895" w:rsidRDefault="00B64895" w:rsidP="009D5D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Silpnosios veiklos sritys</w:t>
            </w:r>
          </w:p>
        </w:tc>
        <w:tc>
          <w:tcPr>
            <w:tcW w:w="6945" w:type="dxa"/>
          </w:tcPr>
          <w:p w14:paraId="1BBF4AAD" w14:textId="77777777" w:rsidR="00B64895" w:rsidRPr="005B34EC" w:rsidRDefault="00B64895" w:rsidP="009D5D0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B34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3. Ugdymosi aplinka</w:t>
            </w: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</w:p>
          <w:p w14:paraId="14A095F5" w14:textId="77777777" w:rsidR="00B64895" w:rsidRPr="005B34EC" w:rsidRDefault="00B64895" w:rsidP="009D5D07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</w:rPr>
            </w:pP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 Fizin</w:t>
            </w:r>
            <w:r w:rsidRPr="004228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aplinka -  </w:t>
            </w:r>
            <w:r w:rsidRPr="004228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3.1.3. Aplinkoje </w:t>
            </w:r>
            <w:r w:rsidRPr="00314A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įrengtos erdvės atsipalaidavimui ir ramybei, kur vaikai gali pabūti vieni ir pailsėti – įsivertinimas </w:t>
            </w:r>
            <w:r w:rsidRPr="005B34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 balai (1,7 b.). </w:t>
            </w:r>
          </w:p>
          <w:p w14:paraId="6FA599F0" w14:textId="77777777" w:rsidR="00B64895" w:rsidRPr="00183C7C" w:rsidRDefault="00B64895" w:rsidP="009D5D0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3.2. Socialin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ė-emocinė aplinka - </w:t>
            </w: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3.2.2. </w:t>
            </w: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Aplinka yra turtinga įvairių socialinių sąveikų situacijomis– </w:t>
            </w:r>
            <w:r w:rsidRPr="00314AC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į</w:t>
            </w: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sivertinta 2 b.</w:t>
            </w:r>
          </w:p>
          <w:p w14:paraId="3F0F8665" w14:textId="77777777" w:rsidR="00B64895" w:rsidRPr="005B34EC" w:rsidRDefault="00B64895" w:rsidP="009D5D0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3.3. </w:t>
            </w: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Pažintinė aplinka:</w:t>
            </w:r>
            <w:r w:rsidRPr="005B34E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51A3B46C" w14:textId="77777777" w:rsidR="00B64895" w:rsidRDefault="00B64895" w:rsidP="009D5D07">
            <w:pPr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3.3.1.</w:t>
            </w:r>
            <w:r w:rsidRPr="00314A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Vaikai mokosi saugoti aplinką, ir turi praktinių galimybių prisidėti prie aplinkos puoselėjimo (NL) – įsivertinta 2 balais;</w:t>
            </w:r>
          </w:p>
          <w:p w14:paraId="104D6403" w14:textId="77777777" w:rsidR="00B64895" w:rsidRPr="005B34EC" w:rsidRDefault="00B64895" w:rsidP="009D5D0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3.3.2. </w:t>
            </w:r>
            <w:r w:rsidRPr="00314A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Vaikai dalyvauja planuojant, kuriant ir prižiūrint grupės aplinką (NL) – įsivertinta </w:t>
            </w:r>
            <w:r w:rsidRPr="005B34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 balais.</w:t>
            </w:r>
          </w:p>
        </w:tc>
      </w:tr>
      <w:tr w:rsidR="00B64895" w:rsidRPr="005B34EC" w14:paraId="25A38204" w14:textId="77777777" w:rsidTr="009D5D07">
        <w:tc>
          <w:tcPr>
            <w:tcW w:w="2689" w:type="dxa"/>
          </w:tcPr>
          <w:p w14:paraId="6D0B2B05" w14:textId="77777777" w:rsidR="00B64895" w:rsidRPr="00AE4F25" w:rsidRDefault="00B64895" w:rsidP="009D5D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Tobulinti veiklos aspektai, j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ų poveikis ugdymo įstaigos pažangai</w:t>
            </w:r>
          </w:p>
        </w:tc>
        <w:tc>
          <w:tcPr>
            <w:tcW w:w="6945" w:type="dxa"/>
          </w:tcPr>
          <w:p w14:paraId="607E4C6F" w14:textId="77777777" w:rsidR="00B64895" w:rsidRPr="005B34EC" w:rsidRDefault="00B64895" w:rsidP="009D5D07">
            <w:pPr>
              <w:contextualSpacing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B34E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Grup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ėse jau įrengti nusiraminimo kampeliai, papildyti antistresiniais  žaislais, nusiraminimo pratimų (kvėpavimo) plakatais. </w:t>
            </w:r>
            <w:r w:rsidRPr="005B34E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Vaikai turi galimybę pabūti vieni, nusiraminti, gerėja jų emocinė savijauta, savireguliacija ir savistaba.</w:t>
            </w:r>
          </w:p>
          <w:p w14:paraId="18CFD882" w14:textId="77777777" w:rsidR="00B64895" w:rsidRDefault="00B64895" w:rsidP="00B6489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B34E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Įrengtas sensorinis kambarys.</w:t>
            </w:r>
          </w:p>
          <w:p w14:paraId="0F0C69A3" w14:textId="77777777" w:rsidR="00B64895" w:rsidRDefault="00B64895" w:rsidP="00B64895">
            <w:pPr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B64895">
              <w:rPr>
                <w:rFonts w:ascii="Times New Roman" w:eastAsia="Times New Roman" w:hAnsi="Symbol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</w:t>
            </w:r>
            <w:r w:rsidRPr="00B648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 </w:t>
            </w:r>
            <w:r w:rsidRPr="00B648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t-LT" w:eastAsia="lt-LT"/>
                <w14:ligatures w14:val="none"/>
              </w:rPr>
              <w:t>3.2.2.</w:t>
            </w:r>
            <w:r w:rsidRPr="00B648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Skatinti vaikų bendradarbiavimą per komandinius žaidimus ir vaidybines socialines situacijas. Sustiprėję vaikų socialiniai įgūdžiai gerina grupės mikroklimatą ir skatina teigiamą bendravimo kultūrą įstaigoje.</w:t>
            </w:r>
          </w:p>
          <w:p w14:paraId="3C58B64E" w14:textId="6E5A08B1" w:rsidR="00B64895" w:rsidRPr="00B64895" w:rsidRDefault="00B64895" w:rsidP="00B6489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64895">
              <w:rPr>
                <w:rFonts w:ascii="Times New Roman" w:eastAsia="Times New Roman" w:hAnsi="Symbol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</w:t>
            </w:r>
            <w:r w:rsidRPr="00B648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 </w:t>
            </w:r>
            <w:r w:rsidRPr="00B648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t-LT" w:eastAsia="lt-LT"/>
                <w14:ligatures w14:val="none"/>
              </w:rPr>
              <w:t>3.3.1.</w:t>
            </w:r>
            <w:r w:rsidRPr="00B648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Įtraukti vaikus į praktines aplinkosaugines veiklas, pavyzdžiui, rūšiavimą ar augalų priežiūrą. Praktinis vaikų įsitraukimas į aplinkosaugą formuoja atsakingą požiūrį į aplinką ir ugdo tvarumo vertybes.</w:t>
            </w:r>
          </w:p>
          <w:p w14:paraId="127ECDA2" w14:textId="4B906A02" w:rsidR="00B64895" w:rsidRPr="00B64895" w:rsidRDefault="00B64895" w:rsidP="00B648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B64895">
              <w:rPr>
                <w:rFonts w:ascii="Times New Roman" w:eastAsia="Times New Roman" w:hAnsi="Symbol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lastRenderedPageBreak/>
              <w:t></w:t>
            </w:r>
            <w:r w:rsidRPr="00B648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 </w:t>
            </w:r>
            <w:r w:rsidRPr="00B648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t-LT" w:eastAsia="lt-LT"/>
                <w14:ligatures w14:val="none"/>
              </w:rPr>
              <w:t>3.3.2.</w:t>
            </w:r>
            <w:r w:rsidRPr="00B648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Sudaryti galimybes vaikams siūlyti idėjas ir aktyviai dalyvauti grupės erdvės kūrime bei priežiūroje. Vaikų dalyvavimas planuojant darželio aplinką didina jų motyvaciją, savarankiškumą ir ugdymosi prasmingumą.</w:t>
            </w:r>
          </w:p>
        </w:tc>
      </w:tr>
    </w:tbl>
    <w:p w14:paraId="34190925" w14:textId="77777777" w:rsidR="00B64895" w:rsidRPr="0042280D" w:rsidRDefault="00B64895" w:rsidP="00B64895">
      <w:pPr>
        <w:contextualSpacing/>
        <w:rPr>
          <w:rFonts w:ascii="Times New Roman" w:hAnsi="Times New Roman" w:cs="Times New Roman"/>
          <w:sz w:val="24"/>
          <w:szCs w:val="24"/>
          <w:lang w:val="lt-LT"/>
        </w:rPr>
      </w:pPr>
    </w:p>
    <w:p w14:paraId="6D4368D9" w14:textId="77777777" w:rsidR="00A33515" w:rsidRDefault="00A33515"/>
    <w:sectPr w:rsidR="00A33515" w:rsidSect="00B64895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4718AF"/>
    <w:multiLevelType w:val="multilevel"/>
    <w:tmpl w:val="39F4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56F9D"/>
    <w:multiLevelType w:val="multilevel"/>
    <w:tmpl w:val="5400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01726F"/>
    <w:multiLevelType w:val="multilevel"/>
    <w:tmpl w:val="DD72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7388604">
    <w:abstractNumId w:val="0"/>
  </w:num>
  <w:num w:numId="2" w16cid:durableId="1939829793">
    <w:abstractNumId w:val="1"/>
  </w:num>
  <w:num w:numId="3" w16cid:durableId="443617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95"/>
    <w:rsid w:val="00A33515"/>
    <w:rsid w:val="00B64895"/>
    <w:rsid w:val="00E4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ACAD"/>
  <w15:chartTrackingRefBased/>
  <w15:docId w15:val="{370BB808-4DCE-466B-96F3-392D6049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6489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64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Budraitienė</dc:creator>
  <cp:keywords/>
  <dc:description/>
  <cp:lastModifiedBy>Daiva Budraitienė</cp:lastModifiedBy>
  <cp:revision>2</cp:revision>
  <dcterms:created xsi:type="dcterms:W3CDTF">2026-10-27T14:17:00Z</dcterms:created>
  <dcterms:modified xsi:type="dcterms:W3CDTF">2026-10-27T14:17:00Z</dcterms:modified>
</cp:coreProperties>
</file>